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99"/>
      </w:tblGrid>
      <w:tr w:rsidR="00323BD5" w:rsidRPr="00855DAB" w14:paraId="1A3336C3" w14:textId="5DD788F3" w:rsidTr="00E138F9">
        <w:trPr>
          <w:trHeight w:val="370"/>
        </w:trPr>
        <w:tc>
          <w:tcPr>
            <w:tcW w:w="4923" w:type="dxa"/>
            <w:vMerge w:val="restart"/>
          </w:tcPr>
          <w:p w14:paraId="133F6317" w14:textId="77777777" w:rsidR="00323BD5" w:rsidRPr="00855DAB" w:rsidRDefault="00323BD5" w:rsidP="00323B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99" w:type="dxa"/>
          </w:tcPr>
          <w:p w14:paraId="30ADC153" w14:textId="14DE47F9" w:rsidR="00323BD5" w:rsidRPr="00855DAB" w:rsidRDefault="00323BD5" w:rsidP="00323BD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323BD5" w:rsidRPr="00855DAB" w14:paraId="4217D6C7" w14:textId="2E7BE57D" w:rsidTr="00E138F9">
        <w:trPr>
          <w:trHeight w:val="370"/>
        </w:trPr>
        <w:tc>
          <w:tcPr>
            <w:tcW w:w="4923" w:type="dxa"/>
            <w:vMerge/>
          </w:tcPr>
          <w:p w14:paraId="39C898B4" w14:textId="77777777" w:rsidR="00323BD5" w:rsidRPr="00855DAB" w:rsidRDefault="00323BD5" w:rsidP="00323B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21FB191" w14:textId="77777777" w:rsidR="00323BD5" w:rsidRPr="00855DAB" w:rsidRDefault="00323BD5" w:rsidP="00323BD5"/>
        </w:tc>
      </w:tr>
      <w:tr w:rsidR="00323BD5" w:rsidRPr="00855DAB" w14:paraId="7539F24F" w14:textId="74EBFA9D" w:rsidTr="00E138F9">
        <w:trPr>
          <w:trHeight w:val="370"/>
        </w:trPr>
        <w:tc>
          <w:tcPr>
            <w:tcW w:w="4923" w:type="dxa"/>
            <w:vMerge/>
          </w:tcPr>
          <w:p w14:paraId="27975A8C" w14:textId="77777777" w:rsidR="00323BD5" w:rsidRPr="00855DAB" w:rsidRDefault="00323BD5" w:rsidP="00323B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1BFA4B4E" w14:textId="6C27A2F6" w:rsidR="00323BD5" w:rsidRPr="00855DAB" w:rsidRDefault="00323BD5" w:rsidP="00323BD5"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«Ваш Доктор»</w:t>
            </w:r>
          </w:p>
        </w:tc>
      </w:tr>
      <w:tr w:rsidR="00323BD5" w:rsidRPr="00855DAB" w14:paraId="16C91BB5" w14:textId="47A396FA" w:rsidTr="00E138F9">
        <w:trPr>
          <w:trHeight w:val="370"/>
        </w:trPr>
        <w:tc>
          <w:tcPr>
            <w:tcW w:w="4923" w:type="dxa"/>
            <w:vMerge/>
          </w:tcPr>
          <w:p w14:paraId="4B11B42A" w14:textId="77777777" w:rsidR="00323BD5" w:rsidRPr="00855DAB" w:rsidRDefault="00323BD5" w:rsidP="00323B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9E3C5F7" w14:textId="77777777" w:rsidR="00323BD5" w:rsidRPr="00855DAB" w:rsidRDefault="00323BD5" w:rsidP="00323BD5"/>
        </w:tc>
      </w:tr>
      <w:tr w:rsidR="00323BD5" w:rsidRPr="00855DAB" w14:paraId="1EE8D43F" w14:textId="622E8A11" w:rsidTr="00E138F9">
        <w:trPr>
          <w:trHeight w:val="370"/>
        </w:trPr>
        <w:tc>
          <w:tcPr>
            <w:tcW w:w="4923" w:type="dxa"/>
            <w:vMerge/>
          </w:tcPr>
          <w:p w14:paraId="3C389F89" w14:textId="77777777" w:rsidR="00323BD5" w:rsidRPr="00855DAB" w:rsidRDefault="00323BD5" w:rsidP="00323B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2E739940" w14:textId="23CAF562" w:rsidR="00323BD5" w:rsidRPr="00855DAB" w:rsidRDefault="00323BD5" w:rsidP="00323BD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 Прохода</w:t>
            </w:r>
          </w:p>
        </w:tc>
      </w:tr>
      <w:tr w:rsidR="00323BD5" w:rsidRPr="00855DAB" w14:paraId="7D710C08" w14:textId="3C346EDE" w:rsidTr="00E138F9">
        <w:trPr>
          <w:trHeight w:val="370"/>
        </w:trPr>
        <w:tc>
          <w:tcPr>
            <w:tcW w:w="4923" w:type="dxa"/>
            <w:vMerge/>
          </w:tcPr>
          <w:p w14:paraId="652345BB" w14:textId="77777777" w:rsidR="00323BD5" w:rsidRPr="00855DAB" w:rsidRDefault="00323BD5" w:rsidP="00323B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428E1251" w14:textId="77777777" w:rsidR="00323BD5" w:rsidRPr="00855DAB" w:rsidRDefault="00323BD5" w:rsidP="00323BD5"/>
        </w:tc>
      </w:tr>
      <w:tr w:rsidR="00323BD5" w:rsidRPr="00855DAB" w14:paraId="39591281" w14:textId="5F6174D5" w:rsidTr="00E138F9">
        <w:trPr>
          <w:trHeight w:val="370"/>
        </w:trPr>
        <w:tc>
          <w:tcPr>
            <w:tcW w:w="4923" w:type="dxa"/>
            <w:vMerge/>
          </w:tcPr>
          <w:p w14:paraId="74E77CE6" w14:textId="77777777" w:rsidR="00323BD5" w:rsidRPr="00855DAB" w:rsidRDefault="00323BD5" w:rsidP="00323B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38CBED31" w14:textId="0257342A" w:rsidR="00323BD5" w:rsidRPr="00855DAB" w:rsidRDefault="00323BD5" w:rsidP="00323BD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«10» января  2023 г.</w:t>
            </w:r>
          </w:p>
        </w:tc>
      </w:tr>
      <w:tr w:rsidR="00323BD5" w:rsidRPr="00855DAB" w14:paraId="3E5D39C1" w14:textId="77777777" w:rsidTr="002E59FC">
        <w:trPr>
          <w:trHeight w:val="828"/>
        </w:trPr>
        <w:tc>
          <w:tcPr>
            <w:tcW w:w="4923" w:type="dxa"/>
            <w:vMerge/>
          </w:tcPr>
          <w:p w14:paraId="2927A5D2" w14:textId="77777777" w:rsidR="00323BD5" w:rsidRPr="00855DAB" w:rsidRDefault="00323BD5" w:rsidP="00323B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11143A6" w14:textId="27EDF01E" w:rsidR="00323BD5" w:rsidRPr="00855DAB" w:rsidRDefault="00323BD5" w:rsidP="00323B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BD5" w:rsidRPr="00855DAB" w14:paraId="307E06DC" w14:textId="77777777" w:rsidTr="002E59FC">
        <w:tc>
          <w:tcPr>
            <w:tcW w:w="9922" w:type="dxa"/>
            <w:gridSpan w:val="2"/>
          </w:tcPr>
          <w:p w14:paraId="4935D01F" w14:textId="3C3A18B0" w:rsidR="00323BD5" w:rsidRPr="00855DAB" w:rsidRDefault="00323BD5" w:rsidP="00323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</w:p>
        </w:tc>
      </w:tr>
      <w:tr w:rsidR="00323BD5" w:rsidRPr="00855DAB" w14:paraId="02D0F9A7" w14:textId="77777777" w:rsidTr="002E59FC">
        <w:tc>
          <w:tcPr>
            <w:tcW w:w="9922" w:type="dxa"/>
            <w:gridSpan w:val="2"/>
          </w:tcPr>
          <w:p w14:paraId="329E6D39" w14:textId="5FC23623" w:rsidR="00323BD5" w:rsidRDefault="00323BD5" w:rsidP="00323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ПОДГОТОВКИ К ЛАБОРАТОРНЫМ ИССЛЕДОВАНИЯМ</w:t>
            </w:r>
          </w:p>
        </w:tc>
      </w:tr>
      <w:tr w:rsidR="00323BD5" w:rsidRPr="00855DAB" w14:paraId="3E5500A3" w14:textId="77777777" w:rsidTr="002E59FC">
        <w:tc>
          <w:tcPr>
            <w:tcW w:w="9922" w:type="dxa"/>
            <w:gridSpan w:val="2"/>
          </w:tcPr>
          <w:p w14:paraId="5482F099" w14:textId="77777777" w:rsidR="00323BD5" w:rsidRDefault="00323BD5" w:rsidP="00323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781CA53" w14:textId="77777777" w:rsidR="002E59FC" w:rsidRPr="002E59FC" w:rsidRDefault="002E59FC" w:rsidP="002E59FC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/>
          <w:iCs/>
          <w:sz w:val="28"/>
          <w:szCs w:val="28"/>
        </w:rPr>
        <w:t>АНАЛИЗ КРОВИ</w:t>
      </w:r>
    </w:p>
    <w:p w14:paraId="7B4A1F84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Утром строго натощак (рекомендуемое время между 7 и 9 часами утра), для гормонов и показателей системы гемостаза (</w:t>
      </w:r>
      <w:proofErr w:type="spellStart"/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коагулологических</w:t>
      </w:r>
      <w:proofErr w:type="spellEnd"/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исследований) - строго до 10.00.</w:t>
      </w:r>
    </w:p>
    <w:p w14:paraId="6D541BEC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3а 1-2 дня до исследования нельзя употреблять жирную пищу и алкоголь. Необходимо максимально ограничить физические нагрузки, переохлаждение и перегревание.</w:t>
      </w:r>
    </w:p>
    <w:p w14:paraId="4EC00D77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3а 1 час до исследования исключить физическое и эмоциональное напряжение, курение.</w:t>
      </w:r>
    </w:p>
    <w:p w14:paraId="38D17B40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В день исследования прием лекарственных препаратов необходимо согласовать с лечащим врачом.</w:t>
      </w:r>
    </w:p>
    <w:p w14:paraId="57722B1A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В день исследования питьевой режим: только вода в обычном объеме, нельзя пить чай, кофе, сок и др. напитки.</w:t>
      </w:r>
    </w:p>
    <w:p w14:paraId="51EC7104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Накануне перед исследованием последний прием пищи не позднее 19.00.</w:t>
      </w:r>
    </w:p>
    <w:p w14:paraId="74256DCA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Нельзя сдавать кровь после физиотерапевтических процедур, инструментального обследования, рентгенологического и ультразвукового исследований, массажа и других медицинских процедур.</w:t>
      </w:r>
    </w:p>
    <w:p w14:paraId="17B35F13" w14:textId="77777777" w:rsid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B2E9B3E" w14:textId="57532601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Специальные правила подготовки и дополнительные ограничения для ряда тестов в дополнение к общим рекомендациям:</w:t>
      </w:r>
    </w:p>
    <w:p w14:paraId="160643F0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Мочевина, мочевая кислота - за 2-3 дня до исследования необходимо отказаться от употребления печени, почек и максимально ограничить в рационе мясо, рыбу, кофе, чай.</w:t>
      </w:r>
    </w:p>
    <w:p w14:paraId="0968FA53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Холестерин, триглицериды, липопротеины высокой и липопротеины низкой плотности - за 1-2 дня до предполагаемого исследования не употреблять жирную, жареную пищу, за 2 недели до исследования необходимо отменить препараты, понижающие уровень липидов в крови (по согласованию с врачом).</w:t>
      </w:r>
    </w:p>
    <w:p w14:paraId="1B57F51B" w14:textId="24E8EC24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Глюкоза - утром исключить прием контрацептивов, мочегонных средств (по согласованию с врачом)</w:t>
      </w:r>
      <w:r w:rsidR="00473142">
        <w:rPr>
          <w:rFonts w:ascii="Times New Roman" w:eastAsia="Times New Roman" w:hAnsi="Times New Roman" w:cs="Times New Roman"/>
          <w:bCs/>
          <w:iCs/>
          <w:sz w:val="28"/>
          <w:szCs w:val="28"/>
        </w:rPr>
        <w:t>, воды и любых жидкостей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1862D411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Гормоны щитовидной железы - исключить прием любых препаратов в день исследования (влияющих на функцию щитовидной железы, аспирин, транквилизаторы, кортикостероиды, пероральные контрацептивы).</w:t>
      </w:r>
    </w:p>
    <w:p w14:paraId="226E600D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ПСА (общий, свободный) - кровь на исследование можно сдавать не ранее чем через 2 недели после биопсии предстательной железы и массажа простаты; </w:t>
      </w:r>
      <w:proofErr w:type="spellStart"/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постхирургический</w:t>
      </w:r>
      <w:proofErr w:type="spellEnd"/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уровень определяется не ранее чем через 6 недель после вмешательства.</w:t>
      </w:r>
    </w:p>
    <w:p w14:paraId="7F679E52" w14:textId="6570C318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СА-125 - более информативно сдавать через 2-3 дня после </w:t>
      </w:r>
      <w:r w:rsidR="00B95F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окончания 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менструации.</w:t>
      </w:r>
    </w:p>
    <w:p w14:paraId="06130B7A" w14:textId="1FCEC2B6" w:rsidR="008D1378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Исследование крови на наличие инфекций - за 2 дня до сдачи крови на вирусные гепатиты исключить из рациона цитрусовые, оранжевые фрукты и овощи; кровь на наличие антител класса </w:t>
      </w:r>
      <w:proofErr w:type="spellStart"/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IgM</w:t>
      </w:r>
      <w:proofErr w:type="spellEnd"/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 возбудителям инфекций следует проводить не ранее 5-7 дня с момента заболевания, антител классов </w:t>
      </w:r>
      <w:proofErr w:type="spellStart"/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IgG</w:t>
      </w:r>
      <w:proofErr w:type="spellEnd"/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IgА</w:t>
      </w:r>
      <w:proofErr w:type="spellEnd"/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 ранее 10-14 дня, при наличии сомнительных результатов целесообразно провести повторный анализ спустя 3-5 дней - согласовать с врачом!</w:t>
      </w:r>
    </w:p>
    <w:p w14:paraId="5A1093E3" w14:textId="4906482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3F3BB7D" w14:textId="77777777" w:rsidR="002E59FC" w:rsidRPr="002E59FC" w:rsidRDefault="002E59FC" w:rsidP="002E59FC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/>
          <w:iCs/>
          <w:sz w:val="28"/>
          <w:szCs w:val="28"/>
        </w:rPr>
        <w:t>ОБЩИЕ РЕКОМЕНДАЦИИ И ПРАВИЛА ПОДГОТОВКИ ДЛЯ СБОРА И СДАЧИ АНАЛИЗОВ МОЧИ</w:t>
      </w:r>
    </w:p>
    <w:p w14:paraId="47195134" w14:textId="77777777" w:rsidR="00473142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обира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ть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всю утреннюю порцию мочи</w:t>
      </w:r>
      <w:r w:rsidR="0047314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(первые несколько миллилитров мочи сли</w:t>
      </w:r>
      <w:r w:rsidR="00473142">
        <w:rPr>
          <w:rFonts w:ascii="Times New Roman" w:eastAsia="Times New Roman" w:hAnsi="Times New Roman" w:cs="Times New Roman"/>
          <w:bCs/>
          <w:iCs/>
          <w:sz w:val="28"/>
          <w:szCs w:val="28"/>
        </w:rPr>
        <w:t>ть в унитаз). П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редыдущее мочеиспускание должно быть не позднее 2-х часов ночи.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Моча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собирае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тся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свободном мочеиспускании в сухую, чистую емкость с широким горлом, перемешивает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ся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отбирает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ся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специальный медицинский контейнер с завинчивающейся крышкой в объеме не более 50-100 мл. </w:t>
      </w:r>
    </w:p>
    <w:p w14:paraId="0011B32A" w14:textId="0E2546C9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Сбор мочи провод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ится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после тщательного туалета наружных половых органов без применения антисептиков.</w:t>
      </w:r>
    </w:p>
    <w:p w14:paraId="421305F5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Женщинам не рекомендуется сдавать анализ мочи во время менструации.</w:t>
      </w:r>
    </w:p>
    <w:p w14:paraId="6ED86E94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Нельзя использовать для исследования мочу из судна, горшка!</w:t>
      </w:r>
    </w:p>
    <w:p w14:paraId="001724CC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назначении посева мочи использовать только стерильный медицинский контейнер!</w:t>
      </w:r>
    </w:p>
    <w:p w14:paraId="30F7031D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Накануне вечером, за 10-12 часов до исследования, не рекомендуется употреблять алкоголь, острую и соленую пищу, а также пищевые продукты, изменяющие цвет мочи (свекла, морковь), питьевой режим обычный. Прием лекарственных препаратов необходимо согласовать с лечащим врачом. По возможности исключить прием мочегонных препаратов.</w:t>
      </w:r>
    </w:p>
    <w:p w14:paraId="0F3F360C" w14:textId="1FE77A0F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 назначении </w:t>
      </w:r>
      <w:r w:rsidR="0047314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бактериологического 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посева </w:t>
      </w:r>
      <w:r w:rsidR="00473142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сбор мочи необходимо поводить до начала медикаментозного лечения и не ранее 10-14-ти дней после проведенного курса лечения.</w:t>
      </w:r>
    </w:p>
    <w:p w14:paraId="110ACE19" w14:textId="39FA8F5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Рекомендуется собранную мочу сразу доставить в лабораторию. Хранить мочу необходимо в медицинском контейнере при Т=+2;</w:t>
      </w:r>
      <w:r w:rsidR="00E84A7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+24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°С и только непродолжительное время, в холодильнике при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Т=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+2; +4 °С - не более 1,5 часов.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ка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контейнер</w:t>
      </w:r>
      <w:r w:rsidR="00473142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мочи в лабораторию в день сбора, но не позднее </w:t>
      </w:r>
      <w:r w:rsidR="00473142">
        <w:rPr>
          <w:rFonts w:ascii="Times New Roman" w:eastAsia="Times New Roman" w:hAnsi="Times New Roman" w:cs="Times New Roman"/>
          <w:bCs/>
          <w:iCs/>
          <w:sz w:val="28"/>
          <w:szCs w:val="28"/>
        </w:rPr>
        <w:t>одного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часа, после получения пробы.</w:t>
      </w:r>
    </w:p>
    <w:p w14:paraId="6E0F6DD4" w14:textId="60F53D66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76104DA" w14:textId="77777777" w:rsidR="002E59FC" w:rsidRPr="002E59FC" w:rsidRDefault="002E59FC" w:rsidP="002E59FC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/>
          <w:iCs/>
          <w:sz w:val="28"/>
          <w:szCs w:val="28"/>
        </w:rPr>
        <w:t>ОБЩИЕ РЕКОМЕНДАЦИИ И ПРАВИЛА ПОДГОТОВКИ ДЛЯ СБОРА И СДАЧИ АНАЛИЗОВ КАЛА</w:t>
      </w:r>
    </w:p>
    <w:p w14:paraId="5EA94D40" w14:textId="7E8A3950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Кал собирается после самопроизвольной дефекации (до сбора кала предварительно необходимо помочиться в унитаз и смыть). Пробу отбирают в универсальный контейнер с завинчивающееся крышкой, в объеме, равном 1/2 чайной ложки или ложки-шпателя, в</w:t>
      </w:r>
      <w:r w:rsidR="0047314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крышке контейнера из различны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х мест разовой порции, общим объемом не более, чем 1/3 объема контейнера.</w:t>
      </w:r>
    </w:p>
    <w:p w14:paraId="3E615631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микробиологических исследований кала пробу отбирать только в стерильный медицинский контейнер с завинчивающейся крышкой.</w:t>
      </w:r>
    </w:p>
    <w:p w14:paraId="5B9126D9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Проба для исследования собирается в условиях обычного питьевого режима и характера питания.</w:t>
      </w:r>
    </w:p>
    <w:p w14:paraId="6A8C3EA7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3а 3-4 дня до исследования необходимо отменить прием медикаментов, влияющих на секреторные процессы и перистальтику (слабительные, ферменты, симпатомиметики, препараты висмута и железа), а также мешающих проведению исследования (ректальные свечи).</w:t>
      </w:r>
    </w:p>
    <w:p w14:paraId="214C751F" w14:textId="306FE76F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назначении посева кала на микрофлору биоматериал собирается до начала лечения антибактериальными и хи</w:t>
      </w:r>
      <w:r w:rsidR="00473142">
        <w:rPr>
          <w:rFonts w:ascii="Times New Roman" w:eastAsia="Times New Roman" w:hAnsi="Times New Roman" w:cs="Times New Roman"/>
          <w:bCs/>
          <w:iCs/>
          <w:sz w:val="28"/>
          <w:szCs w:val="28"/>
        </w:rPr>
        <w:t>миотерапевтическими препаратами.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73142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сли это невозможно, то исследование проводится не ранее, чем через 12 часов после отмены препаратов.</w:t>
      </w:r>
    </w:p>
    <w:p w14:paraId="0D35E1AF" w14:textId="6439BC86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достоверного определения скрытой крови, необходимо за 3 дня до исследования исключить из рациона мясо, рыбу, зеленые овощи, помидоры и лекарства, содержащие металлы (железо, медь).</w:t>
      </w:r>
    </w:p>
    <w:p w14:paraId="671FAB9F" w14:textId="165FEF1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ри сборе кала в контейнер, избегать примеси мочи и выделений из половых органов. Недопустимо доставлять кал на исследование в спичечных, картонных коробках, приспособленной посуде.</w:t>
      </w:r>
    </w:p>
    <w:p w14:paraId="209F4A1D" w14:textId="500E6AC2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получения достоверных результатов</w:t>
      </w:r>
      <w:r w:rsidR="00473142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исследование не проводится у пациентов с кровотечениями (геморрой, длительные запоры, заболевания десен с признаками кровоточивости, менструации), после рентгенологического исследования желудка и кишечника (проведение анализа кала допустимо не ранее, чем через двое суток). Нельзя проводить исследование после клизмы!</w:t>
      </w:r>
    </w:p>
    <w:p w14:paraId="3B4154BC" w14:textId="04D53552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Рекомендуется полученную пробу кала сразу доставить в лабораторию, или не позднее 30-40 минут после получения, при условии хранения в медицинском 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контейнере при Т=+2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  <w:r w:rsidR="00E84A7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+4 °С (имеет особое значение при назначении исследований на простейшие!).</w:t>
      </w:r>
    </w:p>
    <w:p w14:paraId="7E7103C5" w14:textId="50AA9700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0F645A9" w14:textId="77777777" w:rsidR="002E59FC" w:rsidRPr="002E59FC" w:rsidRDefault="002E59FC" w:rsidP="002E59FC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/>
          <w:iCs/>
          <w:sz w:val="28"/>
          <w:szCs w:val="28"/>
        </w:rPr>
        <w:t>ОБЩИЕ РЕКОМЕНДАЦИИ И ПРАВИЛА ПОДГОТОВКИ ДЛЯ СБОРА МОКРОТЫ НА ОБЩИЙ АНАЛИЗ</w:t>
      </w:r>
    </w:p>
    <w:p w14:paraId="21C72638" w14:textId="795242BC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Мокроту для общеклинического исследования рекомендуется собирать с утра и натощак во время приступа кашля в специальный медицинский контейнер с широким горлом и завинчивающейся крышкой. Чтобы предотвратить </w:t>
      </w:r>
      <w:proofErr w:type="spellStart"/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примешивание</w:t>
      </w:r>
      <w:proofErr w:type="spellEnd"/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 мокроте содержимого полости рта, перед откашливанием производится санация ротовой полости – необходимо почистить зубы, прополоскать рот и горло кипяченой водой. При плохо отделяемой мокроте накануне принять отхаркивающие средства, теплое питье. Мокрота собирается пациентом самостоятельно посредством глубокого откашливания.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еобходимо собирать только мокроту, отделяющуюся при кашле, а не при отхаркивании!</w:t>
      </w:r>
    </w:p>
    <w:p w14:paraId="7BDBF62C" w14:textId="1D3712EC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После проведения санации ротовой полости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необходимо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сесть на стул напротив открытого окна.</w:t>
      </w:r>
    </w:p>
    <w:p w14:paraId="407FE69A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Сделать 2 глубоких вдоха и выдоха.</w:t>
      </w:r>
    </w:p>
    <w:p w14:paraId="05BE7C17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На 3-ем вдохе встать со стула, чтобы наполнить легкие воздухом и сразу же после этого с силой и резко вытолкнуть воздух из легких, чтобы диафрагма поджала легкие. Такой выдох вызовет естественный кашель.</w:t>
      </w:r>
    </w:p>
    <w:p w14:paraId="77AB1F2C" w14:textId="2A3389EC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Необходимо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откашлять мокроту и сплюнуть в специальный пластиковый медицинский контейнер, плотно закрыть контейнер завинчивающейся крышкой.</w:t>
      </w:r>
    </w:p>
    <w:p w14:paraId="3B6FAD59" w14:textId="4D1C7F79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Необходимо доставить пробу в лабораторию как можно быстрее, и не позднее 1 часа после ее получения. Хранить медицинский контейнер с пробой необходимо в прохладном и темном месте.</w:t>
      </w:r>
    </w:p>
    <w:p w14:paraId="59532996" w14:textId="666F3728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5170D9C" w14:textId="77777777" w:rsidR="002E59FC" w:rsidRPr="002E59FC" w:rsidRDefault="002E59FC" w:rsidP="002E59FC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/>
          <w:iCs/>
          <w:sz w:val="28"/>
          <w:szCs w:val="28"/>
        </w:rPr>
        <w:t>ОБЩИЕ РЕКОМЕНДАЦИИ И ПРАВИЛА ПОДГОТОВКИ ДЛЯ СБОРА СУТОЧНОЙ МОЧИ НА АНАЛИЗЫ</w:t>
      </w:r>
    </w:p>
    <w:p w14:paraId="08E0A743" w14:textId="77777777" w:rsidR="00254A67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Сбор мочи провод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ится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после тщательного туалета наружных половых органов без применения антисептиков.</w:t>
      </w:r>
    </w:p>
    <w:p w14:paraId="1E1B3D48" w14:textId="77777777" w:rsidR="00254A67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Женщинам не рекомендуется сдавать анализ мочи во время менструации.</w:t>
      </w:r>
    </w:p>
    <w:p w14:paraId="2F981750" w14:textId="77777777" w:rsidR="00254A67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Мочу для исследования собирают на протяжении суток (24 ч), в том числе и в ночное время. Сразу после пробуждения (в 6-8 часов утра) </w:t>
      </w:r>
      <w:r w:rsidR="00254A67">
        <w:rPr>
          <w:rFonts w:ascii="Times New Roman" w:eastAsia="Times New Roman" w:hAnsi="Times New Roman" w:cs="Times New Roman"/>
          <w:bCs/>
          <w:iCs/>
          <w:sz w:val="28"/>
          <w:szCs w:val="28"/>
        </w:rPr>
        <w:t>необходимо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мочится в унитаз (первая утренняя порция для исследования не учитывается!).</w:t>
      </w:r>
    </w:p>
    <w:p w14:paraId="2C2E1094" w14:textId="77777777" w:rsidR="00254A67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дальнейшем в течение суток </w:t>
      </w:r>
      <w:r w:rsidR="00254A67"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вс</w:t>
      </w:r>
      <w:r w:rsidR="00254A67"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="00254A67"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моч</w:t>
      </w:r>
      <w:r w:rsidR="00254A67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="00254A67"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собирает</w:t>
      </w:r>
      <w:r w:rsidR="00254A67">
        <w:rPr>
          <w:rFonts w:ascii="Times New Roman" w:eastAsia="Times New Roman" w:hAnsi="Times New Roman" w:cs="Times New Roman"/>
          <w:bCs/>
          <w:iCs/>
          <w:sz w:val="28"/>
          <w:szCs w:val="28"/>
        </w:rPr>
        <w:t>ся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чистую емкость, объемом не менее 2 литров.</w:t>
      </w:r>
    </w:p>
    <w:p w14:paraId="792743E9" w14:textId="77777777" w:rsidR="00254A67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Если в ночное время нет позывов к мочеиспусканию, специально пробуждаться для мочеиспускания не нужно.</w:t>
      </w:r>
    </w:p>
    <w:p w14:paraId="109C64DC" w14:textId="299A499A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Последнюю порцию мочи в общую емкость собрать точно в то же время следующего утра, когда накануне был начат сбор (в </w:t>
      </w:r>
      <w:r w:rsidR="00254A67"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-8 часов утра, первая утренняя порция). После получения последней порции, необходимо тщательно измеришь количество полученной мочи, аккуратно перемешать и отлить для исследования в медицинский контейнер 50-100 мл. Обязательно написать на контейнере объем мочи, собранной за сутки.</w:t>
      </w:r>
    </w:p>
    <w:p w14:paraId="7EA6F354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Накануне вечером, за 10-12 часов до исследования, не рекомендуется употреблять алкоголь, острую и соленую пищу, а также пищевые продукты, изменяющие цвет мочи (свекла, морковь), питьевой режим обычный. Прием лекарственных препаратов необходимо согласовать с лечащим врачом. По возможности исключить прием мочегонных препаратов.</w:t>
      </w:r>
    </w:p>
    <w:p w14:paraId="65D1DC84" w14:textId="5171E89A" w:rsidR="002E59FC" w:rsidRPr="002E59FC" w:rsidRDefault="00254A67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назначении посева мочи</w:t>
      </w:r>
      <w:r w:rsidR="002E59FC"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сбор мочи необходимо проводить до начала медикаментозного лечения и не ранее 10-14-ти дней после проведенного курса лечения.</w:t>
      </w:r>
    </w:p>
    <w:p w14:paraId="53A3E74D" w14:textId="5E8980DE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Рекомендуется собранную мочу сразу доставить в лабораторию. Хранить мочу необходимо в медицинском контейнере допускается при Т= +2;</w:t>
      </w:r>
      <w:r w:rsidR="00E84A7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+24 °С и только непродолжительное время, в холодильнике при t+2; +4 °С - не более 1,5 часов. </w:t>
      </w:r>
      <w:r w:rsidR="00254A67">
        <w:rPr>
          <w:rFonts w:ascii="Times New Roman" w:eastAsia="Times New Roman" w:hAnsi="Times New Roman" w:cs="Times New Roman"/>
          <w:bCs/>
          <w:iCs/>
          <w:sz w:val="28"/>
          <w:szCs w:val="28"/>
        </w:rPr>
        <w:t>Необходимо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доставить контейнер мочи в лабораторию в день сбора, но не позднее </w:t>
      </w:r>
      <w:r w:rsidR="0009396D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прохождения одного часа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после получения пробы.</w:t>
      </w:r>
    </w:p>
    <w:p w14:paraId="704251CB" w14:textId="3B48CFBC" w:rsidR="002E59FC" w:rsidRPr="002E59FC" w:rsidRDefault="002E59FC" w:rsidP="00254A67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47DEF0A" w14:textId="77777777" w:rsidR="002E59FC" w:rsidRPr="00254A67" w:rsidRDefault="002E59FC" w:rsidP="00254A67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54A67">
        <w:rPr>
          <w:rFonts w:ascii="Times New Roman" w:eastAsia="Times New Roman" w:hAnsi="Times New Roman" w:cs="Times New Roman"/>
          <w:b/>
          <w:iCs/>
          <w:sz w:val="28"/>
          <w:szCs w:val="28"/>
        </w:rPr>
        <w:t>ПРАВИЛА ПОДГОТОВКИ К ГЛЮКОЗОТОЛЕРАНТНОМУ ТЕСТУ</w:t>
      </w:r>
    </w:p>
    <w:p w14:paraId="3FAB4D6A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Исследование проводится строго натощак утром.</w:t>
      </w:r>
    </w:p>
    <w:p w14:paraId="29C5B69F" w14:textId="1F837B7C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Беременным </w:t>
      </w:r>
      <w:proofErr w:type="spellStart"/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глюкозотолерантный</w:t>
      </w:r>
      <w:proofErr w:type="spellEnd"/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тест рекомендуется проводить на сроке 24-28 недель.</w:t>
      </w:r>
    </w:p>
    <w:p w14:paraId="670278B4" w14:textId="12251400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3а 3 дня до исследования необходимо соблюдать обычный режим питания с содержанием углеводов не менее 125-150 г в сутки, исключить алкоголь, придерживаться привычных физических нагрузок; в период ночного голодания нельзя курить; перед исследованием максимально ограничить физические нагрузки, переохлаждение и перегревание.</w:t>
      </w:r>
    </w:p>
    <w:p w14:paraId="64DD85C1" w14:textId="77777777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Накануне перед исследованием последний прием пищи не позднее 19.00.</w:t>
      </w:r>
    </w:p>
    <w:p w14:paraId="21611A54" w14:textId="56892148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день исследования с утра можно только воду в обычном объеме, </w:t>
      </w:r>
      <w:r w:rsidR="00254A67">
        <w:rPr>
          <w:rFonts w:ascii="Times New Roman" w:eastAsia="Times New Roman" w:hAnsi="Times New Roman" w:cs="Times New Roman"/>
          <w:bCs/>
          <w:iCs/>
          <w:sz w:val="28"/>
          <w:szCs w:val="28"/>
        </w:rPr>
        <w:t>запрещено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пить чай, кофе, сок и др. напитки.</w:t>
      </w:r>
    </w:p>
    <w:p w14:paraId="253BBA7F" w14:textId="12016816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Перед проведением теста необходимо по согласованию с лечащим врачом исключить прием следующих препаратов</w:t>
      </w:r>
      <w:r w:rsidR="00254A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адреналина, </w:t>
      </w:r>
      <w:proofErr w:type="spellStart"/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глюкокортикоидов</w:t>
      </w:r>
      <w:proofErr w:type="spellEnd"/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контрацептивов, кофеина, мочегонных </w:t>
      </w:r>
      <w:proofErr w:type="spellStart"/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>тиазидного</w:t>
      </w:r>
      <w:proofErr w:type="spellEnd"/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ряда, психотропных средств и антидепрессантов.</w:t>
      </w:r>
    </w:p>
    <w:p w14:paraId="735623DA" w14:textId="539A1394" w:rsidR="002E59FC" w:rsidRPr="002E59FC" w:rsidRDefault="002E59FC" w:rsidP="002E59FC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Нельзя сдавать кровь после физиотерапевтических процедур, инструментального обследования, рентгенологического и ультразвукового исследований, массажа и других медицинских процедур. Не рекомендуется </w:t>
      </w:r>
      <w:r w:rsidRPr="002E59F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проводить исследование после и во время стрессовых воздействий, после операций и родов, при воспалительных процессах, алкогольном циррозе печени, гепатитах, во время менструаций, при заболеваниях желудочно-кишечного тракта с нарушением всасывания глюкозы.</w:t>
      </w:r>
    </w:p>
    <w:p w14:paraId="06B5C78F" w14:textId="06B57771" w:rsidR="002E59FC" w:rsidRDefault="002E59FC" w:rsidP="002E59FC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AB3F041" w14:textId="6414F562" w:rsidR="002E59FC" w:rsidRDefault="002E59FC" w:rsidP="002E59FC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3168F8A" w14:textId="638D59ED" w:rsidR="002E59FC" w:rsidRDefault="002E59FC" w:rsidP="002E59FC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0BFCD29" w14:textId="77777777" w:rsidR="002E59FC" w:rsidRPr="002E59FC" w:rsidRDefault="002E59FC" w:rsidP="002E59FC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2E59FC" w:rsidRPr="002E59FC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DC70B" w14:textId="77777777" w:rsidR="008F0F65" w:rsidRDefault="008F0F65">
      <w:pPr>
        <w:spacing w:after="0" w:line="240" w:lineRule="auto"/>
      </w:pPr>
      <w:r>
        <w:separator/>
      </w:r>
    </w:p>
  </w:endnote>
  <w:endnote w:type="continuationSeparator" w:id="0">
    <w:p w14:paraId="30443A09" w14:textId="77777777" w:rsidR="008F0F65" w:rsidRDefault="008F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625A2" w14:textId="77777777" w:rsidR="008F0F65" w:rsidRDefault="008F0F65">
      <w:pPr>
        <w:spacing w:after="0" w:line="240" w:lineRule="auto"/>
      </w:pPr>
      <w:r>
        <w:separator/>
      </w:r>
    </w:p>
  </w:footnote>
  <w:footnote w:type="continuationSeparator" w:id="0">
    <w:p w14:paraId="17C9698F" w14:textId="77777777" w:rsidR="008F0F65" w:rsidRDefault="008F0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09396D"/>
    <w:rsid w:val="000E026B"/>
    <w:rsid w:val="00166AD8"/>
    <w:rsid w:val="001906DC"/>
    <w:rsid w:val="00254A67"/>
    <w:rsid w:val="002E59FC"/>
    <w:rsid w:val="00323BD5"/>
    <w:rsid w:val="00473142"/>
    <w:rsid w:val="004845DF"/>
    <w:rsid w:val="005026CC"/>
    <w:rsid w:val="00533FF4"/>
    <w:rsid w:val="006B1383"/>
    <w:rsid w:val="008313EC"/>
    <w:rsid w:val="00855DAB"/>
    <w:rsid w:val="008D1378"/>
    <w:rsid w:val="008F0F65"/>
    <w:rsid w:val="009C1B0D"/>
    <w:rsid w:val="00A460BC"/>
    <w:rsid w:val="00A52407"/>
    <w:rsid w:val="00A615E2"/>
    <w:rsid w:val="00B95FC6"/>
    <w:rsid w:val="00E84A75"/>
    <w:rsid w:val="00EC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2023-02-08T13:07:00Z</dcterms:created>
  <dcterms:modified xsi:type="dcterms:W3CDTF">2023-02-08T13:07:00Z</dcterms:modified>
</cp:coreProperties>
</file>